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FC" w:rsidRPr="008648BE" w:rsidRDefault="00922DFC" w:rsidP="00922DF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  <w:lang w:bidi="ar-SA"/>
        </w:rPr>
      </w:pPr>
      <w:r w:rsidRPr="008648BE"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  <w:lang w:bidi="ar-SA"/>
        </w:rPr>
        <w:t>مصادر الضوء الطبيعية والاصطناعية –</w:t>
      </w:r>
    </w:p>
    <w:p w:rsidR="00922DFC" w:rsidRPr="008648BE" w:rsidRDefault="00922DFC" w:rsidP="00922D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</w:rPr>
      </w:pPr>
      <w:r w:rsidRPr="008648BE"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  <w:lang w:bidi="ar-SA"/>
        </w:rPr>
        <w:t xml:space="preserve"> الجسم</w:t>
      </w:r>
      <w:r w:rsidRPr="008648BE"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</w:rPr>
        <w:t xml:space="preserve"> </w:t>
      </w:r>
      <w:r w:rsidRPr="008648BE"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  <w:lang w:bidi="ar-SA"/>
        </w:rPr>
        <w:t>المضيء والجسم المضاء المنير</w:t>
      </w:r>
      <w:r w:rsidRPr="008648BE">
        <w:rPr>
          <w:rFonts w:ascii="Times New Roman" w:eastAsia="Times New Roman" w:hAnsi="Times New Roman" w:cs="Times New Roman"/>
          <w:b/>
          <w:bCs/>
          <w:color w:val="00007F"/>
          <w:sz w:val="32"/>
          <w:szCs w:val="32"/>
          <w:rtl/>
        </w:rPr>
        <w:t xml:space="preserve"> </w:t>
      </w:r>
    </w:p>
    <w:p w:rsidR="00922DFC" w:rsidRPr="008648BE" w:rsidRDefault="00922DFC" w:rsidP="00864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النور (أو الضوء) شكل من أشكال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الطاقة يمكّننا من رؤية الأجسام، فالشمس والنجوم والمصابيح والنار وغيرها تبعث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الضوء لشدة حرارتها. والأشياء كلها مؤلفة من ذرات، فإذا ما سخن جسم بشدة فإن ذراته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="008648BE"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تبعث </w:t>
      </w:r>
      <w:proofErr w:type="spellStart"/>
      <w:r w:rsidR="008648BE"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ضوءا</w:t>
      </w:r>
      <w:proofErr w:type="spellEnd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والظلام هو انعدام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الضوء. ففي حجرة عديمة النوافذ وبغياب أي مصدر ضوئي تبدو الحجرة سوداء حالكة ولا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يمكنك رؤية شيء فيها.</w:t>
      </w:r>
    </w:p>
    <w:p w:rsidR="00922DFC" w:rsidRPr="008648BE" w:rsidRDefault="00922DFC" w:rsidP="00922D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</w:p>
    <w:p w:rsidR="00922DFC" w:rsidRPr="008648BE" w:rsidRDefault="00922DFC" w:rsidP="00922D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</w:rPr>
        <w:t xml:space="preserve">1 – </w:t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  <w:lang w:bidi="ar-SA"/>
        </w:rPr>
        <w:t>المصادر الضوئية</w:t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  <w:lang w:bidi="ar-SA"/>
        </w:rPr>
        <w:t>الطبيعية: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تزودنا الطبيعة بكميات وافرة من الضوء، فمن مصادر الضوء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الطبيعية نذكر الشمس والقمر وكذلك وميض البرق. والشمس هي أقرب النجوم إلينا وهي كرة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من الغازات </w:t>
      </w:r>
      <w:proofErr w:type="spellStart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المدوِّمة</w:t>
      </w:r>
      <w:proofErr w:type="spellEnd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ترسل شواظها </w:t>
      </w:r>
      <w:proofErr w:type="spellStart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واندلاعاتها</w:t>
      </w:r>
      <w:proofErr w:type="spellEnd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المتوهجة عبر أرجاء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الفضاء.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والنجوم الأخرى التي ترصع السماء في الليالي الصافية هي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أيضا كرات من الغازات اللاهبة تبعث الحرارة والضوء، ولكنها لبعدها السحيق تبدو فقط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كنقط ضوئية متلألئة ترصع القبة السماوية.</w:t>
      </w:r>
    </w:p>
    <w:p w:rsidR="00922DFC" w:rsidRPr="008648BE" w:rsidRDefault="00922DFC" w:rsidP="00922D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وفي الليالي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الصافية المقمرة يزوّدنا البدر بنور يمكّننا من الرؤية بوضوح. والقمر 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  <w:lang w:bidi="ar-SA"/>
        </w:rPr>
        <w:t>غير منير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  <w:lang w:bidi="ar-SA"/>
        </w:rPr>
        <w:t>بذاته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فهو يعكس نور الشمس الواقع عليه نحو الأرض، فالشمس في الواقع هي المصدر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الأساسي لنور القمر الطبيعي. لذا يعتبر القمر جسما مضاء منيرا ومثله بقية الأجسام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العاتمة التي تتقبل النور من مصدر طبيعي أو اصطناعي لتعكسه بدورها حتى تتم رؤية تلك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الأجسام بوضوح. (طاولة، شجرة، حيوان).</w:t>
      </w:r>
    </w:p>
    <w:p w:rsidR="00922DFC" w:rsidRPr="008648BE" w:rsidRDefault="00922DFC" w:rsidP="00E822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والشمس هي 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  <w:lang w:bidi="ar-SA"/>
        </w:rPr>
        <w:t>أكبر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  <w:lang w:bidi="ar-SA"/>
        </w:rPr>
        <w:t>مصدر ضوئي للأرض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، وجميع الأشياء الموجودة على الأرض تعتمد على الطاقة الضوئية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المستمدة من الشمس.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</w:rPr>
        <w:t xml:space="preserve">2 – </w:t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  <w:lang w:bidi="ar-SA"/>
        </w:rPr>
        <w:t>المصادر</w:t>
      </w:r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</w:rPr>
        <w:t xml:space="preserve"> </w:t>
      </w:r>
      <w:proofErr w:type="gramStart"/>
      <w:r w:rsidRPr="008648BE">
        <w:rPr>
          <w:rFonts w:ascii="inherit" w:eastAsia="Times New Roman" w:hAnsi="inherit" w:cs="Arial"/>
          <w:b/>
          <w:bCs/>
          <w:color w:val="073763"/>
          <w:sz w:val="32"/>
          <w:szCs w:val="32"/>
          <w:rtl/>
          <w:lang w:bidi="ar-SA"/>
        </w:rPr>
        <w:t>الاصطناعية: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أما</w:t>
      </w:r>
      <w:proofErr w:type="gramEnd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مصادر الضوء التي هي من </w:t>
      </w:r>
      <w:r w:rsidRPr="00624DA7">
        <w:rPr>
          <w:rFonts w:ascii="inherit" w:eastAsia="Times New Roman" w:hAnsi="inherit" w:cs="Arial"/>
          <w:b/>
          <w:bCs/>
          <w:color w:val="000000"/>
          <w:sz w:val="32"/>
          <w:szCs w:val="32"/>
          <w:u w:val="single"/>
          <w:rtl/>
          <w:lang w:bidi="ar-SA"/>
        </w:rPr>
        <w:t>صنع الإنسان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فمتعددة. وكان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لهب الفتيلة أول هذه المصادر الاصطناعية، واليوم عمّ استخدام المصابيح الكهربائية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العادية وأصبحت الإنارة الاصطناعية عنصرا أساسيا في حضارة الإنسان المعاصر وطرق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معيشه.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وهناك نوعان من مصادر الإنارة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الاصطناعية: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النوع</w:t>
      </w:r>
      <w:proofErr w:type="gramEnd"/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 xml:space="preserve"> الأول: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يعتمد تسخين جسم صلب أو سائل كما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يحدث في المصابيح الكهربائية. 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النوع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الثاني: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فهو يعتمد الفتيلة وسائلا يسخن مثل مصباح الزيت الروماني والشمعة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والمصباح النفطي.                                                    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 </w:t>
      </w:r>
      <w:r w:rsidRPr="008648BE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أما المكشاف فيعتمد الطاقة الكهربائية الكامنة ومصباحا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</w:rPr>
        <w:t xml:space="preserve"> </w:t>
      </w:r>
      <w:r w:rsidRPr="008648BE">
        <w:rPr>
          <w:rFonts w:ascii="inherit" w:eastAsia="Times New Roman" w:hAnsi="inherit" w:cs="Arial"/>
          <w:b/>
          <w:bCs/>
          <w:color w:val="000000"/>
          <w:sz w:val="32"/>
          <w:szCs w:val="32"/>
          <w:rtl/>
          <w:lang w:bidi="ar-SA"/>
        </w:rPr>
        <w:t>كهربائيا.</w:t>
      </w:r>
    </w:p>
    <w:p w:rsidR="00922DFC" w:rsidRDefault="00E822A9" w:rsidP="00E82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lastRenderedPageBreak/>
        <w:t>مدرسة أبو عبيدة</w:t>
      </w:r>
    </w:p>
    <w:p w:rsidR="00E822A9" w:rsidRDefault="00905B22" w:rsidP="00E82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عزيزي الطالب بعد قراءة التلخيص</w:t>
      </w:r>
      <w:r w:rsidR="00E822A9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عن مصادر الضوء </w:t>
      </w:r>
      <w:r w:rsidR="00B057CF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الطبيعية</w:t>
      </w:r>
      <w:r w:rsidR="00E822A9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</w:t>
      </w:r>
      <w:r w:rsidR="00B057CF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والاصطناعية</w:t>
      </w:r>
      <w:r w:rsidR="00E822A9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يمكنك حل التمارين التالية:</w:t>
      </w:r>
    </w:p>
    <w:p w:rsidR="00905B22" w:rsidRDefault="004A0097" w:rsidP="00E82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اكتب التمارين </w:t>
      </w:r>
      <w:r w:rsidR="00B057CF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التالية</w:t>
      </w: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في الدفتر بخط واضح ومرتب وقم بحلها وارسالها عبر تطبيق </w:t>
      </w:r>
      <w:proofErr w:type="spellStart"/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الواتس</w:t>
      </w:r>
      <w:proofErr w:type="spellEnd"/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اب.</w:t>
      </w:r>
    </w:p>
    <w:p w:rsidR="00E822A9" w:rsidRDefault="00E822A9" w:rsidP="00E82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</w:p>
    <w:p w:rsidR="000B38C8" w:rsidRDefault="00390689" w:rsidP="003906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32"/>
          <w:szCs w:val="32"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</w:t>
      </w:r>
      <w:r w:rsidR="000B38C8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اكتب باختصار معنى مصدر ضوء طبيعي</w:t>
      </w:r>
      <w:proofErr w:type="gramStart"/>
      <w:r w:rsidR="001D27EB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</w:t>
      </w:r>
      <w:r w:rsidR="000B38C8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,</w:t>
      </w:r>
      <w:proofErr w:type="gramEnd"/>
      <w:r w:rsidR="000B38C8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واعط امثله</w:t>
      </w:r>
      <w:r w:rsid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.</w:t>
      </w:r>
    </w:p>
    <w:p w:rsidR="000B38C8" w:rsidRDefault="000B38C8" w:rsidP="000B38C8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____________________________________________________________________________________</w:t>
      </w:r>
    </w:p>
    <w:p w:rsidR="000B38C8" w:rsidRDefault="000B38C8" w:rsidP="000B38C8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</w:p>
    <w:p w:rsidR="000B38C8" w:rsidRDefault="000B38C8" w:rsidP="000B38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اكتب باختصار معنى مصدر ضوء </w:t>
      </w:r>
      <w:bookmarkStart w:id="0" w:name="_GoBack"/>
      <w:bookmarkEnd w:id="0"/>
      <w:r w:rsidR="001D27EB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اصطناعي،</w:t>
      </w:r>
      <w:r w:rsid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واعط امثله.</w:t>
      </w:r>
    </w:p>
    <w:p w:rsidR="00905B22" w:rsidRDefault="00905B22" w:rsidP="00905B22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____________________________________________________________________________________</w:t>
      </w:r>
    </w:p>
    <w:p w:rsidR="000B38C8" w:rsidRPr="00905B22" w:rsidRDefault="000B38C8" w:rsidP="000B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</w:p>
    <w:p w:rsidR="000B38C8" w:rsidRDefault="000B38C8" w:rsidP="000B38C8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</w:p>
    <w:p w:rsidR="00E822A9" w:rsidRPr="00905B22" w:rsidRDefault="00905B22" w:rsidP="00905B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  <w:lang w:bidi="ar-SA"/>
        </w:rPr>
      </w:pPr>
      <w:proofErr w:type="gramStart"/>
      <w:r w:rsidRP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3-</w:t>
      </w: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</w:t>
      </w:r>
      <w:r w:rsidR="00390689" w:rsidRP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اكمل</w:t>
      </w:r>
      <w:proofErr w:type="gramEnd"/>
      <w:r w:rsidR="00390689" w:rsidRP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الجدول التالي بمصادر الضوء </w:t>
      </w:r>
      <w:r w:rsidR="00B057CF" w:rsidRP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المناسبة</w:t>
      </w:r>
      <w:r w:rsidR="00390689" w:rsidRPr="00905B22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:</w:t>
      </w:r>
    </w:p>
    <w:p w:rsidR="00390689" w:rsidRDefault="00390689" w:rsidP="0039068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bidi="ar-SA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66"/>
        <w:gridCol w:w="3810"/>
      </w:tblGrid>
      <w:tr w:rsidR="00390689" w:rsidTr="00390689"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  <w:lang w:bidi="ar-SA"/>
              </w:rPr>
              <w:t>مصدر ضوء طبيعي</w:t>
            </w:r>
          </w:p>
        </w:tc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  <w:lang w:bidi="ar-SA"/>
              </w:rPr>
              <w:t>مصدر ضوء اصطناعي</w:t>
            </w:r>
          </w:p>
        </w:tc>
      </w:tr>
      <w:tr w:rsidR="00390689" w:rsidTr="00390689"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</w:tr>
      <w:tr w:rsidR="00390689" w:rsidTr="00390689"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</w:tr>
      <w:tr w:rsidR="00390689" w:rsidTr="00390689"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390689" w:rsidRDefault="00390689" w:rsidP="0039068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bidi="ar-SA"/>
              </w:rPr>
            </w:pPr>
          </w:p>
        </w:tc>
      </w:tr>
    </w:tbl>
    <w:p w:rsidR="00390689" w:rsidRPr="00390689" w:rsidRDefault="00390689" w:rsidP="0039068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</w:pPr>
    </w:p>
    <w:p w:rsidR="00922DFC" w:rsidRDefault="00905B22" w:rsidP="00905B22">
      <w:pPr>
        <w:shd w:val="clear" w:color="auto" w:fill="FFFFFF"/>
        <w:bidi w:val="0"/>
        <w:spacing w:line="240" w:lineRule="auto"/>
        <w:ind w:left="720"/>
        <w:jc w:val="right"/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4 </w:t>
      </w:r>
      <w:r>
        <w:rPr>
          <w:rFonts w:ascii="Arial" w:eastAsia="Times New Roman" w:hAnsi="Arial" w:cs="Arial"/>
          <w:color w:val="000000"/>
          <w:sz w:val="32"/>
          <w:szCs w:val="32"/>
          <w:rtl/>
          <w:lang w:bidi="ar-SA"/>
        </w:rPr>
        <w:t>–</w:t>
      </w: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ماذا يمكن حسب رايك ان نصنف القمر</w:t>
      </w:r>
      <w:proofErr w:type="gramStart"/>
      <w:r w:rsidR="00190DAC"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,</w:t>
      </w:r>
      <w:proofErr w:type="gramEnd"/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 xml:space="preserve"> ولماذا</w:t>
      </w:r>
    </w:p>
    <w:p w:rsidR="00905B22" w:rsidRPr="00905B22" w:rsidRDefault="00905B22" w:rsidP="00905B22">
      <w:pPr>
        <w:shd w:val="clear" w:color="auto" w:fill="FFFFFF"/>
        <w:bidi w:val="0"/>
        <w:spacing w:line="240" w:lineRule="auto"/>
        <w:ind w:left="720"/>
        <w:jc w:val="right"/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  <w:lang w:bidi="ar-SA"/>
        </w:rPr>
        <w:t>___________________________________________________________________________________</w:t>
      </w:r>
    </w:p>
    <w:p w:rsidR="00922DFC" w:rsidRDefault="00922DFC" w:rsidP="00922DFC">
      <w:pPr>
        <w:rPr>
          <w:b/>
          <w:bCs/>
          <w:sz w:val="32"/>
          <w:szCs w:val="32"/>
          <w:rtl/>
        </w:rPr>
      </w:pPr>
    </w:p>
    <w:p w:rsidR="00190DAC" w:rsidRDefault="00190DAC" w:rsidP="00922DFC">
      <w:pPr>
        <w:rPr>
          <w:rFonts w:hint="cs"/>
          <w:b/>
          <w:bCs/>
          <w:sz w:val="32"/>
          <w:szCs w:val="32"/>
          <w:rtl/>
        </w:rPr>
      </w:pPr>
    </w:p>
    <w:p w:rsidR="00190DAC" w:rsidRPr="008648BE" w:rsidRDefault="00190DAC" w:rsidP="00190DAC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عملا ممتع وموفق ارجو لكم</w:t>
      </w:r>
    </w:p>
    <w:p w:rsidR="00151655" w:rsidRPr="008648BE" w:rsidRDefault="00151655" w:rsidP="00F84031">
      <w:pPr>
        <w:rPr>
          <w:b/>
          <w:bCs/>
          <w:sz w:val="32"/>
          <w:szCs w:val="32"/>
        </w:rPr>
      </w:pPr>
    </w:p>
    <w:sectPr w:rsidR="00151655" w:rsidRPr="008648BE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724E9"/>
    <w:multiLevelType w:val="hybridMultilevel"/>
    <w:tmpl w:val="3D7AE8CA"/>
    <w:lvl w:ilvl="0" w:tplc="5F76C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31"/>
    <w:rsid w:val="000B38C8"/>
    <w:rsid w:val="00151655"/>
    <w:rsid w:val="00190DAC"/>
    <w:rsid w:val="001D27EB"/>
    <w:rsid w:val="003868DD"/>
    <w:rsid w:val="00390689"/>
    <w:rsid w:val="004A0097"/>
    <w:rsid w:val="00597FD5"/>
    <w:rsid w:val="00624DA7"/>
    <w:rsid w:val="008648BE"/>
    <w:rsid w:val="00905B22"/>
    <w:rsid w:val="00922DFC"/>
    <w:rsid w:val="009341D6"/>
    <w:rsid w:val="00B057CF"/>
    <w:rsid w:val="00E822A9"/>
    <w:rsid w:val="00F8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E3625-1184-4EB7-8718-F2E0B64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F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8403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90689"/>
    <w:pPr>
      <w:ind w:left="720"/>
      <w:contextualSpacing/>
    </w:pPr>
  </w:style>
  <w:style w:type="table" w:styleId="a4">
    <w:name w:val="Table Grid"/>
    <w:basedOn w:val="a1"/>
    <w:uiPriority w:val="39"/>
    <w:rsid w:val="0039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425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2020-10-05T05:13:00Z</dcterms:created>
  <dcterms:modified xsi:type="dcterms:W3CDTF">2020-10-05T06:22:00Z</dcterms:modified>
</cp:coreProperties>
</file>